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A546D" w14:textId="77777777" w:rsidR="00DA7ED7" w:rsidRPr="00DA7ED7" w:rsidRDefault="00DA7ED7" w:rsidP="009839E6">
      <w:pPr>
        <w:jc w:val="center"/>
        <w:rPr>
          <w:rFonts w:ascii="Arial" w:hAnsi="Arial" w:cs="Arial"/>
          <w:b/>
          <w:sz w:val="24"/>
          <w:szCs w:val="24"/>
        </w:rPr>
      </w:pPr>
      <w:bookmarkStart w:id="0" w:name="_Hlk62208593"/>
      <w:r w:rsidRPr="00DA7ED7">
        <w:rPr>
          <w:rFonts w:ascii="Arial" w:hAnsi="Arial" w:cs="Arial"/>
          <w:b/>
          <w:noProof/>
          <w:sz w:val="24"/>
          <w:szCs w:val="24"/>
          <w:lang w:eastAsia="fr-FR"/>
        </w:rPr>
        <w:drawing>
          <wp:inline distT="0" distB="0" distL="0" distR="0" wp14:anchorId="423D339A" wp14:editId="40F175AF">
            <wp:extent cx="1560964" cy="822934"/>
            <wp:effectExtent l="19050" t="0" r="1136" b="0"/>
            <wp:docPr id="1" name="Image 0" descr="snese logo 2011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ese logo 2011 web.png"/>
                    <pic:cNvPicPr/>
                  </pic:nvPicPr>
                  <pic:blipFill>
                    <a:blip r:embed="rId6" cstate="print"/>
                    <a:stretch>
                      <a:fillRect/>
                    </a:stretch>
                  </pic:blipFill>
                  <pic:spPr>
                    <a:xfrm>
                      <a:off x="0" y="0"/>
                      <a:ext cx="1565933" cy="825554"/>
                    </a:xfrm>
                    <a:prstGeom prst="rect">
                      <a:avLst/>
                    </a:prstGeom>
                  </pic:spPr>
                </pic:pic>
              </a:graphicData>
            </a:graphic>
          </wp:inline>
        </w:drawing>
      </w:r>
    </w:p>
    <w:p w14:paraId="7345BF1F" w14:textId="77777777" w:rsidR="005B60C9" w:rsidRPr="00E23B5F" w:rsidRDefault="005B60C9" w:rsidP="005B60C9">
      <w:pPr>
        <w:jc w:val="both"/>
        <w:rPr>
          <w:rFonts w:ascii="Arial" w:hAnsi="Arial" w:cs="Arial"/>
          <w:i/>
        </w:rPr>
      </w:pPr>
      <w:r w:rsidRPr="005B60C9">
        <w:rPr>
          <w:rFonts w:ascii="Arial" w:hAnsi="Arial" w:cs="Arial"/>
          <w:b/>
          <w:i/>
          <w:color w:val="00B050"/>
          <w:sz w:val="24"/>
          <w:szCs w:val="24"/>
        </w:rPr>
        <w:t>Communiqué de presse</w:t>
      </w:r>
      <w:r w:rsidRPr="00E23B5F">
        <w:rPr>
          <w:rFonts w:ascii="Arial" w:hAnsi="Arial" w:cs="Arial"/>
          <w:i/>
        </w:rPr>
        <w:t xml:space="preserve"> – diffusion immédiate souhaitée</w:t>
      </w:r>
    </w:p>
    <w:p w14:paraId="55C20D2F" w14:textId="7E451C4F" w:rsidR="005B60C9" w:rsidRPr="005B60C9" w:rsidRDefault="005B60C9" w:rsidP="005B60C9">
      <w:pPr>
        <w:pStyle w:val="articledate"/>
        <w:spacing w:before="0" w:beforeAutospacing="0" w:after="0" w:afterAutospacing="0"/>
      </w:pPr>
      <w:r w:rsidRPr="005B60C9">
        <w:t xml:space="preserve">Le </w:t>
      </w:r>
      <w:r w:rsidR="00D36419">
        <w:t>2</w:t>
      </w:r>
      <w:r w:rsidR="00F95DB3">
        <w:t>2</w:t>
      </w:r>
      <w:r w:rsidR="00D36419">
        <w:t xml:space="preserve"> janvier 2021</w:t>
      </w:r>
    </w:p>
    <w:p w14:paraId="1080A6E8" w14:textId="77777777" w:rsidR="005B60C9" w:rsidRDefault="005B60C9" w:rsidP="005B60C9">
      <w:pPr>
        <w:pStyle w:val="articledate"/>
        <w:spacing w:before="0" w:beforeAutospacing="0" w:after="0" w:afterAutospacing="0"/>
      </w:pPr>
    </w:p>
    <w:p w14:paraId="25A2D92F" w14:textId="77A3F54E" w:rsidR="00D36419" w:rsidRPr="00D36419" w:rsidRDefault="00D36419" w:rsidP="00C9334B">
      <w:pPr>
        <w:rPr>
          <w:rFonts w:ascii="Arial" w:hAnsi="Arial" w:cs="Arial"/>
          <w:b/>
          <w:bCs/>
          <w:caps/>
          <w:color w:val="00B050"/>
          <w:sz w:val="28"/>
          <w:szCs w:val="28"/>
        </w:rPr>
      </w:pPr>
      <w:r w:rsidRPr="00D36419">
        <w:rPr>
          <w:rFonts w:ascii="Arial" w:hAnsi="Arial" w:cs="Arial"/>
          <w:b/>
          <w:bCs/>
          <w:caps/>
          <w:color w:val="00B050"/>
          <w:sz w:val="28"/>
          <w:szCs w:val="28"/>
        </w:rPr>
        <w:t xml:space="preserve">Chez les sous-traitants en </w:t>
      </w:r>
      <w:r>
        <w:rPr>
          <w:rFonts w:ascii="Arial" w:hAnsi="Arial" w:cs="Arial"/>
          <w:b/>
          <w:bCs/>
          <w:caps/>
          <w:color w:val="00B050"/>
          <w:sz w:val="28"/>
          <w:szCs w:val="28"/>
        </w:rPr>
        <w:t>É</w:t>
      </w:r>
      <w:r w:rsidRPr="00D36419">
        <w:rPr>
          <w:rFonts w:ascii="Arial" w:hAnsi="Arial" w:cs="Arial"/>
          <w:b/>
          <w:bCs/>
          <w:caps/>
          <w:color w:val="00B050"/>
          <w:sz w:val="28"/>
          <w:szCs w:val="28"/>
        </w:rPr>
        <w:t>lectronique, c’est la reprise…</w:t>
      </w:r>
    </w:p>
    <w:p w14:paraId="328FDC29" w14:textId="62A7FA88" w:rsidR="00DA253C" w:rsidRPr="00D36419" w:rsidRDefault="00D36419" w:rsidP="00C9334B">
      <w:pPr>
        <w:rPr>
          <w:rFonts w:ascii="Arial" w:hAnsi="Arial" w:cs="Arial"/>
          <w:b/>
          <w:caps/>
          <w:color w:val="00B050"/>
          <w:sz w:val="28"/>
          <w:szCs w:val="28"/>
        </w:rPr>
      </w:pPr>
      <w:r w:rsidRPr="00D36419">
        <w:rPr>
          <w:rFonts w:ascii="Arial" w:hAnsi="Arial" w:cs="Arial"/>
          <w:b/>
          <w:bCs/>
          <w:caps/>
          <w:color w:val="00B050"/>
          <w:sz w:val="28"/>
          <w:szCs w:val="28"/>
        </w:rPr>
        <w:t>des hausses du prix des composants</w:t>
      </w:r>
      <w:r w:rsidR="00720B58" w:rsidRPr="00D36419">
        <w:rPr>
          <w:rFonts w:ascii="Arial" w:hAnsi="Arial" w:cs="Arial"/>
          <w:b/>
          <w:caps/>
          <w:color w:val="00B050"/>
          <w:sz w:val="28"/>
          <w:szCs w:val="28"/>
        </w:rPr>
        <w:t>.</w:t>
      </w:r>
    </w:p>
    <w:p w14:paraId="0F5F4535" w14:textId="77777777" w:rsidR="00D36419" w:rsidRPr="00F95DB3" w:rsidRDefault="00D36419" w:rsidP="00C9334B">
      <w:pPr>
        <w:rPr>
          <w:rFonts w:ascii="Arial" w:hAnsi="Arial" w:cs="Arial"/>
          <w:b/>
          <w:color w:val="00B050"/>
          <w:sz w:val="24"/>
          <w:szCs w:val="24"/>
        </w:rPr>
      </w:pPr>
    </w:p>
    <w:p w14:paraId="6B6FEEA1" w14:textId="0B888D9E" w:rsidR="00D36419" w:rsidRPr="00F95DB3" w:rsidRDefault="00D36419" w:rsidP="00D36419">
      <w:pPr>
        <w:jc w:val="both"/>
        <w:rPr>
          <w:rFonts w:ascii="Arial" w:hAnsi="Arial" w:cs="Arial"/>
          <w:b/>
          <w:bCs/>
          <w:caps/>
          <w:color w:val="00B050"/>
          <w:sz w:val="24"/>
          <w:szCs w:val="24"/>
        </w:rPr>
      </w:pPr>
      <w:r w:rsidRPr="00F95DB3">
        <w:rPr>
          <w:rFonts w:ascii="Arial" w:hAnsi="Arial" w:cs="Arial"/>
          <w:b/>
          <w:bCs/>
          <w:caps/>
          <w:color w:val="00B050"/>
          <w:sz w:val="24"/>
          <w:szCs w:val="24"/>
        </w:rPr>
        <w:t>Depuis le dÉbut de l’annÉe, au milieu des cartes de vœux, ce sont les annonces de hausses significatives du prix des composants élecroniques qui inondent les boîtes mel de nos adhÉrents. Au-delà des simples mises Á jour des prix catalogues 2021 des distributeurs, qui sont usuelles et attendues, nous constatons des hausses brutales de tarifs, imposÉes sans concertation, non seulement sur les commandes futures, mais souvent sur tout l’encours deS commandeS, encore Á livrer, dÉjÁ contractualisÉES depuis des semaines, voire des mois.</w:t>
      </w:r>
    </w:p>
    <w:p w14:paraId="4FB2B980" w14:textId="77777777" w:rsidR="00C9334B" w:rsidRDefault="00C9334B" w:rsidP="00C9334B">
      <w:pPr>
        <w:jc w:val="center"/>
        <w:rPr>
          <w:rFonts w:ascii="Arial" w:hAnsi="Arial" w:cs="Arial"/>
          <w:b/>
          <w:color w:val="000000"/>
        </w:rPr>
      </w:pPr>
    </w:p>
    <w:p w14:paraId="4A6F8EED" w14:textId="485ADDAD" w:rsidR="00D36419" w:rsidRDefault="00D36419" w:rsidP="00D36419">
      <w:pPr>
        <w:jc w:val="both"/>
        <w:rPr>
          <w:rFonts w:ascii="Arial" w:hAnsi="Arial" w:cs="Arial"/>
          <w:sz w:val="24"/>
          <w:szCs w:val="24"/>
        </w:rPr>
      </w:pPr>
      <w:r w:rsidRPr="00D36419">
        <w:rPr>
          <w:rFonts w:ascii="Arial" w:hAnsi="Arial" w:cs="Arial"/>
          <w:sz w:val="24"/>
          <w:szCs w:val="24"/>
        </w:rPr>
        <w:t>Evidemment, chacun peut comprendre que :</w:t>
      </w:r>
    </w:p>
    <w:p w14:paraId="60F7190D" w14:textId="77777777" w:rsidR="00F95DB3" w:rsidRPr="00D36419" w:rsidRDefault="00F95DB3" w:rsidP="00D36419">
      <w:pPr>
        <w:jc w:val="both"/>
        <w:rPr>
          <w:rFonts w:ascii="Arial" w:hAnsi="Arial" w:cs="Arial"/>
          <w:sz w:val="24"/>
          <w:szCs w:val="24"/>
        </w:rPr>
      </w:pPr>
    </w:p>
    <w:p w14:paraId="34CAE40E" w14:textId="5FDD4769" w:rsidR="00D36419" w:rsidRPr="00D36419" w:rsidRDefault="00D36419" w:rsidP="00D36419">
      <w:pPr>
        <w:pStyle w:val="Paragraphedeliste"/>
        <w:numPr>
          <w:ilvl w:val="0"/>
          <w:numId w:val="29"/>
        </w:numPr>
        <w:rPr>
          <w:rFonts w:ascii="Arial" w:hAnsi="Arial" w:cs="Arial"/>
          <w:sz w:val="24"/>
          <w:szCs w:val="24"/>
        </w:rPr>
      </w:pPr>
      <w:r w:rsidRPr="00D36419">
        <w:rPr>
          <w:rFonts w:ascii="Arial" w:hAnsi="Arial" w:cs="Arial"/>
          <w:sz w:val="24"/>
          <w:szCs w:val="24"/>
        </w:rPr>
        <w:t xml:space="preserve">La montée continue des cours des métaux largement utilisés dans nos industries comme l’or, l’argent, le cuivre de 50 à 75% en </w:t>
      </w:r>
      <w:r w:rsidR="00F95DB3">
        <w:rPr>
          <w:rFonts w:ascii="Arial" w:hAnsi="Arial" w:cs="Arial"/>
          <w:sz w:val="24"/>
          <w:szCs w:val="24"/>
        </w:rPr>
        <w:t>un</w:t>
      </w:r>
      <w:r w:rsidRPr="00D36419">
        <w:rPr>
          <w:rFonts w:ascii="Arial" w:hAnsi="Arial" w:cs="Arial"/>
          <w:sz w:val="24"/>
          <w:szCs w:val="24"/>
        </w:rPr>
        <w:t xml:space="preserve"> an</w:t>
      </w:r>
      <w:r w:rsidR="00F95DB3">
        <w:rPr>
          <w:rFonts w:ascii="Arial" w:hAnsi="Arial" w:cs="Arial"/>
          <w:sz w:val="24"/>
          <w:szCs w:val="24"/>
        </w:rPr>
        <w:t xml:space="preserve"> </w:t>
      </w:r>
      <w:r w:rsidRPr="00D36419">
        <w:rPr>
          <w:rFonts w:ascii="Arial" w:hAnsi="Arial" w:cs="Arial"/>
          <w:sz w:val="24"/>
          <w:szCs w:val="24"/>
        </w:rPr>
        <w:t>;</w:t>
      </w:r>
    </w:p>
    <w:p w14:paraId="669BAB46" w14:textId="47097A02" w:rsidR="00D36419" w:rsidRPr="00D36419" w:rsidRDefault="00D36419" w:rsidP="00D36419">
      <w:pPr>
        <w:pStyle w:val="Paragraphedeliste"/>
        <w:numPr>
          <w:ilvl w:val="0"/>
          <w:numId w:val="29"/>
        </w:numPr>
        <w:rPr>
          <w:rFonts w:ascii="Arial" w:hAnsi="Arial" w:cs="Arial"/>
          <w:sz w:val="24"/>
          <w:szCs w:val="24"/>
        </w:rPr>
      </w:pPr>
      <w:r w:rsidRPr="00D36419">
        <w:rPr>
          <w:rFonts w:ascii="Arial" w:hAnsi="Arial" w:cs="Arial"/>
          <w:sz w:val="24"/>
          <w:szCs w:val="24"/>
        </w:rPr>
        <w:t>Les reprises spectaculaires de certaines filières (informatique, automobile) particulièrement en Asie</w:t>
      </w:r>
      <w:r w:rsidR="00F95DB3">
        <w:rPr>
          <w:rFonts w:ascii="Arial" w:hAnsi="Arial" w:cs="Arial"/>
          <w:sz w:val="24"/>
          <w:szCs w:val="24"/>
        </w:rPr>
        <w:t xml:space="preserve"> </w:t>
      </w:r>
      <w:r w:rsidRPr="00D36419">
        <w:rPr>
          <w:rFonts w:ascii="Arial" w:hAnsi="Arial" w:cs="Arial"/>
          <w:sz w:val="24"/>
          <w:szCs w:val="24"/>
        </w:rPr>
        <w:t>;</w:t>
      </w:r>
    </w:p>
    <w:p w14:paraId="7D06937D" w14:textId="519A8A06" w:rsidR="00D36419" w:rsidRPr="00D36419" w:rsidRDefault="00D36419" w:rsidP="00D36419">
      <w:pPr>
        <w:pStyle w:val="Paragraphedeliste"/>
        <w:numPr>
          <w:ilvl w:val="0"/>
          <w:numId w:val="29"/>
        </w:numPr>
        <w:rPr>
          <w:rFonts w:ascii="Arial" w:hAnsi="Arial" w:cs="Arial"/>
          <w:sz w:val="24"/>
          <w:szCs w:val="24"/>
        </w:rPr>
      </w:pPr>
      <w:r w:rsidRPr="00D36419">
        <w:rPr>
          <w:rFonts w:ascii="Arial" w:hAnsi="Arial" w:cs="Arial"/>
          <w:sz w:val="24"/>
          <w:szCs w:val="24"/>
        </w:rPr>
        <w:t>Le dérèglement des échanges entre Chine et USA, le Brexit, le Covid</w:t>
      </w:r>
      <w:proofErr w:type="gramStart"/>
      <w:r w:rsidRPr="00D36419">
        <w:rPr>
          <w:rFonts w:ascii="Arial" w:hAnsi="Arial" w:cs="Arial"/>
          <w:sz w:val="24"/>
          <w:szCs w:val="24"/>
        </w:rPr>
        <w:t>19</w:t>
      </w:r>
      <w:r w:rsidR="00F95DB3">
        <w:rPr>
          <w:rFonts w:ascii="Arial" w:hAnsi="Arial" w:cs="Arial"/>
          <w:sz w:val="24"/>
          <w:szCs w:val="24"/>
        </w:rPr>
        <w:t xml:space="preserve"> </w:t>
      </w:r>
      <w:r w:rsidRPr="00D36419">
        <w:rPr>
          <w:rFonts w:ascii="Arial" w:hAnsi="Arial" w:cs="Arial"/>
          <w:sz w:val="24"/>
          <w:szCs w:val="24"/>
        </w:rPr>
        <w:t>,</w:t>
      </w:r>
      <w:proofErr w:type="gramEnd"/>
      <w:r w:rsidRPr="00D36419">
        <w:rPr>
          <w:rFonts w:ascii="Arial" w:hAnsi="Arial" w:cs="Arial"/>
          <w:sz w:val="24"/>
          <w:szCs w:val="24"/>
        </w:rPr>
        <w:t xml:space="preserve"> </w:t>
      </w:r>
    </w:p>
    <w:p w14:paraId="1A65A440" w14:textId="77777777" w:rsidR="00F95DB3" w:rsidRDefault="00F95DB3" w:rsidP="00D36419">
      <w:pPr>
        <w:jc w:val="both"/>
        <w:rPr>
          <w:rFonts w:ascii="Arial" w:hAnsi="Arial" w:cs="Arial"/>
          <w:sz w:val="24"/>
          <w:szCs w:val="24"/>
        </w:rPr>
      </w:pPr>
    </w:p>
    <w:p w14:paraId="0055144E" w14:textId="30ADE637" w:rsidR="00D36419" w:rsidRPr="00D36419" w:rsidRDefault="00D36419" w:rsidP="00D36419">
      <w:pPr>
        <w:jc w:val="both"/>
        <w:rPr>
          <w:rFonts w:ascii="Arial" w:hAnsi="Arial" w:cs="Arial"/>
          <w:sz w:val="24"/>
          <w:szCs w:val="24"/>
        </w:rPr>
      </w:pPr>
      <w:r w:rsidRPr="00D36419">
        <w:rPr>
          <w:rFonts w:ascii="Arial" w:hAnsi="Arial" w:cs="Arial"/>
          <w:sz w:val="24"/>
          <w:szCs w:val="24"/>
        </w:rPr>
        <w:t>perturbent la chaîne d’approvisionnement, et particulièrement celle vers l’Europe qui reste minoritaire, dans ces échanges largement mondialisés.</w:t>
      </w:r>
    </w:p>
    <w:p w14:paraId="5AF8AB68" w14:textId="77777777" w:rsidR="00D36419" w:rsidRPr="00D36419" w:rsidRDefault="00D36419" w:rsidP="00D36419">
      <w:pPr>
        <w:jc w:val="both"/>
        <w:rPr>
          <w:rFonts w:ascii="Arial" w:hAnsi="Arial" w:cs="Arial"/>
          <w:sz w:val="24"/>
          <w:szCs w:val="24"/>
        </w:rPr>
      </w:pPr>
    </w:p>
    <w:p w14:paraId="10D4A208" w14:textId="77777777" w:rsidR="00D36419" w:rsidRPr="00D36419" w:rsidRDefault="00D36419" w:rsidP="00D36419">
      <w:pPr>
        <w:jc w:val="both"/>
        <w:rPr>
          <w:rFonts w:ascii="Arial" w:hAnsi="Arial" w:cs="Arial"/>
          <w:sz w:val="24"/>
          <w:szCs w:val="24"/>
        </w:rPr>
      </w:pPr>
      <w:r w:rsidRPr="00D36419">
        <w:rPr>
          <w:rFonts w:ascii="Arial" w:hAnsi="Arial" w:cs="Arial"/>
          <w:sz w:val="24"/>
          <w:szCs w:val="24"/>
        </w:rPr>
        <w:t>Tout cela peut être entendu et compris, non seulement par les sous-traitants, mais avant tout par leurs clients qui auront, en définitive, à supporter ces charges supplémentaires. Ce qui interpelle aujourd’hui, c’est la violence des hausses, sans compter leur rétroactivité qui bouleverse l’économie.</w:t>
      </w:r>
    </w:p>
    <w:p w14:paraId="4858C853" w14:textId="77777777" w:rsidR="00D36419" w:rsidRPr="00D36419" w:rsidRDefault="00D36419" w:rsidP="00D36419">
      <w:pPr>
        <w:jc w:val="both"/>
        <w:rPr>
          <w:rFonts w:ascii="Arial" w:hAnsi="Arial" w:cs="Arial"/>
          <w:sz w:val="24"/>
          <w:szCs w:val="24"/>
        </w:rPr>
      </w:pPr>
    </w:p>
    <w:p w14:paraId="1109F391" w14:textId="6FB34017" w:rsidR="00D36419" w:rsidRPr="00D36419" w:rsidRDefault="00D36419" w:rsidP="00D36419">
      <w:pPr>
        <w:jc w:val="both"/>
        <w:rPr>
          <w:rFonts w:ascii="Arial" w:hAnsi="Arial" w:cs="Arial"/>
          <w:sz w:val="24"/>
          <w:szCs w:val="24"/>
        </w:rPr>
      </w:pPr>
      <w:r w:rsidRPr="00D36419">
        <w:rPr>
          <w:rFonts w:ascii="Arial" w:hAnsi="Arial" w:cs="Arial"/>
          <w:sz w:val="24"/>
          <w:szCs w:val="24"/>
        </w:rPr>
        <w:t>Menacer de surcroît les sous-traitants de suspension de livraison en cas de refus d’accepter des prix applicables aux livraisons de la semaine à venir, ne relève pas de relations équilibrées entre distributeurs/fabrican</w:t>
      </w:r>
      <w:r w:rsidR="00607793">
        <w:rPr>
          <w:rFonts w:ascii="Arial" w:hAnsi="Arial" w:cs="Arial"/>
          <w:sz w:val="24"/>
          <w:szCs w:val="24"/>
        </w:rPr>
        <w:t xml:space="preserve">ts </w:t>
      </w:r>
      <w:r w:rsidRPr="00D36419">
        <w:rPr>
          <w:rFonts w:ascii="Arial" w:hAnsi="Arial" w:cs="Arial"/>
          <w:sz w:val="24"/>
          <w:szCs w:val="24"/>
        </w:rPr>
        <w:t>et acheteur</w:t>
      </w:r>
      <w:r>
        <w:rPr>
          <w:rFonts w:ascii="Arial" w:hAnsi="Arial" w:cs="Arial"/>
          <w:sz w:val="24"/>
          <w:szCs w:val="24"/>
        </w:rPr>
        <w:t>s</w:t>
      </w:r>
      <w:r w:rsidRPr="00D36419">
        <w:rPr>
          <w:rFonts w:ascii="Arial" w:hAnsi="Arial" w:cs="Arial"/>
          <w:sz w:val="24"/>
          <w:szCs w:val="24"/>
        </w:rPr>
        <w:t xml:space="preserve"> de composants.</w:t>
      </w:r>
    </w:p>
    <w:p w14:paraId="45D1CC3B" w14:textId="77777777" w:rsidR="00D36419" w:rsidRPr="00D36419" w:rsidRDefault="00D36419" w:rsidP="00D36419">
      <w:pPr>
        <w:jc w:val="both"/>
        <w:rPr>
          <w:rFonts w:ascii="Arial" w:hAnsi="Arial" w:cs="Arial"/>
          <w:sz w:val="24"/>
          <w:szCs w:val="24"/>
        </w:rPr>
      </w:pPr>
    </w:p>
    <w:p w14:paraId="1C94C303" w14:textId="0B80F814" w:rsidR="00D36419" w:rsidRPr="00D36419" w:rsidRDefault="00D36419" w:rsidP="00D36419">
      <w:pPr>
        <w:jc w:val="both"/>
        <w:rPr>
          <w:rFonts w:ascii="Arial" w:hAnsi="Arial" w:cs="Arial"/>
          <w:sz w:val="24"/>
          <w:szCs w:val="24"/>
        </w:rPr>
      </w:pPr>
      <w:r w:rsidRPr="00D36419">
        <w:rPr>
          <w:rFonts w:ascii="Arial" w:hAnsi="Arial" w:cs="Arial"/>
          <w:sz w:val="24"/>
          <w:szCs w:val="24"/>
        </w:rPr>
        <w:t>C’est le reflet de situations d’abus de position malheureusement très souvent présentes dans les contrats d’approvisionnements entre les grands groupes internationaux, fabricants comme distributeurs et nos entreprises nationales contraintes de les accepter pour exister</w:t>
      </w:r>
      <w:r>
        <w:rPr>
          <w:rFonts w:ascii="Arial" w:hAnsi="Arial" w:cs="Arial"/>
          <w:sz w:val="24"/>
          <w:szCs w:val="24"/>
        </w:rPr>
        <w:t>.</w:t>
      </w:r>
    </w:p>
    <w:p w14:paraId="1209F9D3" w14:textId="77777777" w:rsidR="00D36419" w:rsidRPr="00D36419" w:rsidRDefault="00D36419" w:rsidP="00D36419">
      <w:pPr>
        <w:jc w:val="both"/>
        <w:rPr>
          <w:rFonts w:ascii="Arial" w:hAnsi="Arial" w:cs="Arial"/>
          <w:sz w:val="24"/>
          <w:szCs w:val="24"/>
        </w:rPr>
      </w:pPr>
    </w:p>
    <w:p w14:paraId="23C1BBD1" w14:textId="77777777" w:rsidR="00D36419" w:rsidRPr="00D36419" w:rsidRDefault="00D36419" w:rsidP="00D36419">
      <w:pPr>
        <w:jc w:val="both"/>
        <w:rPr>
          <w:rFonts w:ascii="Arial" w:hAnsi="Arial" w:cs="Arial"/>
          <w:sz w:val="24"/>
          <w:szCs w:val="24"/>
        </w:rPr>
      </w:pPr>
      <w:r w:rsidRPr="00D36419">
        <w:rPr>
          <w:rFonts w:ascii="Arial" w:hAnsi="Arial" w:cs="Arial"/>
          <w:sz w:val="24"/>
          <w:szCs w:val="24"/>
        </w:rPr>
        <w:t xml:space="preserve">Prendre en compte de nouveaux prix à chaque livraison, sous-entend une logique de traçabilité des coûts matière en temps réel permettant de définir son prix final, dont ne dispose pas la majorité des sous-traitants. </w:t>
      </w:r>
    </w:p>
    <w:p w14:paraId="5A4F0230" w14:textId="77777777" w:rsidR="00D36419" w:rsidRPr="00D36419" w:rsidRDefault="00D36419" w:rsidP="00D36419">
      <w:pPr>
        <w:jc w:val="both"/>
        <w:rPr>
          <w:rFonts w:ascii="Arial" w:hAnsi="Arial" w:cs="Arial"/>
          <w:sz w:val="24"/>
          <w:szCs w:val="24"/>
        </w:rPr>
      </w:pPr>
    </w:p>
    <w:p w14:paraId="2413CD4C" w14:textId="32E7D2A5" w:rsidR="00D36419" w:rsidRPr="00D36419" w:rsidRDefault="00D36419" w:rsidP="00D36419">
      <w:pPr>
        <w:jc w:val="both"/>
        <w:rPr>
          <w:rFonts w:ascii="Arial" w:hAnsi="Arial" w:cs="Arial"/>
          <w:sz w:val="24"/>
          <w:szCs w:val="24"/>
        </w:rPr>
      </w:pPr>
      <w:r w:rsidRPr="00D36419">
        <w:rPr>
          <w:rFonts w:ascii="Arial" w:hAnsi="Arial" w:cs="Arial"/>
          <w:sz w:val="24"/>
          <w:szCs w:val="24"/>
        </w:rPr>
        <w:t>En toute hypothèse, face à ces hausses de prix brutales dont on ne sait pas si elles vont se poursuivre dans les prochains mois,</w:t>
      </w:r>
      <w:r w:rsidR="00F95DB3">
        <w:rPr>
          <w:rFonts w:ascii="Arial" w:hAnsi="Arial" w:cs="Arial"/>
          <w:sz w:val="24"/>
          <w:szCs w:val="24"/>
        </w:rPr>
        <w:t xml:space="preserve"> </w:t>
      </w:r>
      <w:r w:rsidRPr="00D36419">
        <w:rPr>
          <w:rFonts w:ascii="Arial" w:hAnsi="Arial" w:cs="Arial"/>
          <w:sz w:val="24"/>
          <w:szCs w:val="24"/>
        </w:rPr>
        <w:t>il est très délicat pour l’ensemble de nos adhérents de solliciter les clients pour leur répercuter immédiatement ces coûts supplémentaires subis, sans-même pouvoir leur garantir une stabilité pour les semaines à venir.</w:t>
      </w:r>
    </w:p>
    <w:p w14:paraId="26B798A1" w14:textId="77777777" w:rsidR="00D36419" w:rsidRPr="00D36419" w:rsidRDefault="00D36419" w:rsidP="00D36419">
      <w:pPr>
        <w:jc w:val="both"/>
        <w:rPr>
          <w:rFonts w:ascii="Arial" w:hAnsi="Arial" w:cs="Arial"/>
          <w:sz w:val="24"/>
          <w:szCs w:val="24"/>
        </w:rPr>
      </w:pPr>
    </w:p>
    <w:p w14:paraId="6C671EEB" w14:textId="77777777" w:rsidR="00D36419" w:rsidRPr="00D36419" w:rsidRDefault="00D36419" w:rsidP="00D36419">
      <w:pPr>
        <w:jc w:val="both"/>
        <w:rPr>
          <w:rFonts w:ascii="Arial" w:hAnsi="Arial" w:cs="Arial"/>
          <w:sz w:val="24"/>
          <w:szCs w:val="24"/>
        </w:rPr>
      </w:pPr>
      <w:r w:rsidRPr="00D36419">
        <w:rPr>
          <w:rFonts w:ascii="Arial" w:hAnsi="Arial" w:cs="Arial"/>
          <w:sz w:val="24"/>
          <w:szCs w:val="24"/>
        </w:rPr>
        <w:t xml:space="preserve">La sous-traitance électronique a fait preuve d’une grande résilience en 2020 en maintenant ses lignes de production en fonctionnement afin de continuer à livrer ses clients dans des conditions économiques désastreuses mêlant sous-activité et surcoûts de production. </w:t>
      </w:r>
    </w:p>
    <w:p w14:paraId="4B1A13AF" w14:textId="77777777" w:rsidR="00D36419" w:rsidRPr="00D36419" w:rsidRDefault="00D36419" w:rsidP="00D36419">
      <w:pPr>
        <w:jc w:val="both"/>
        <w:rPr>
          <w:rFonts w:ascii="Arial" w:hAnsi="Arial" w:cs="Arial"/>
          <w:sz w:val="24"/>
          <w:szCs w:val="24"/>
        </w:rPr>
      </w:pPr>
    </w:p>
    <w:p w14:paraId="4271F338" w14:textId="77777777" w:rsidR="00D36419" w:rsidRPr="00D36419" w:rsidRDefault="00D36419" w:rsidP="00D36419">
      <w:pPr>
        <w:jc w:val="both"/>
        <w:rPr>
          <w:rFonts w:ascii="Arial" w:hAnsi="Arial" w:cs="Arial"/>
          <w:sz w:val="24"/>
          <w:szCs w:val="24"/>
        </w:rPr>
      </w:pPr>
      <w:r w:rsidRPr="00D36419">
        <w:rPr>
          <w:rFonts w:ascii="Arial" w:hAnsi="Arial" w:cs="Arial"/>
          <w:sz w:val="24"/>
          <w:szCs w:val="24"/>
        </w:rPr>
        <w:lastRenderedPageBreak/>
        <w:t>Au début de cette année, les entreprises du secteur</w:t>
      </w:r>
      <w:r w:rsidRPr="00D36419">
        <w:rPr>
          <w:rFonts w:ascii="Arial" w:hAnsi="Arial" w:cs="Arial"/>
          <w:color w:val="FF0000"/>
          <w:sz w:val="24"/>
          <w:szCs w:val="24"/>
        </w:rPr>
        <w:t xml:space="preserve"> </w:t>
      </w:r>
      <w:r w:rsidRPr="00D36419">
        <w:rPr>
          <w:rFonts w:ascii="Arial" w:hAnsi="Arial" w:cs="Arial"/>
          <w:sz w:val="24"/>
          <w:szCs w:val="24"/>
        </w:rPr>
        <w:t>nourrissaient de belles ambitions et depuis 2 à 3 mois, l’optimisme gagnait du terrain grâce à de nouveaux projets, des volumes repartant à la hausse, et bien sûr aussi grâce aux aides de l’Etat.</w:t>
      </w:r>
    </w:p>
    <w:p w14:paraId="288C9299" w14:textId="77777777" w:rsidR="00D36419" w:rsidRPr="00D36419" w:rsidRDefault="00D36419" w:rsidP="00D36419">
      <w:pPr>
        <w:jc w:val="both"/>
        <w:rPr>
          <w:rFonts w:ascii="Arial" w:hAnsi="Arial" w:cs="Arial"/>
          <w:sz w:val="24"/>
          <w:szCs w:val="24"/>
        </w:rPr>
      </w:pPr>
    </w:p>
    <w:p w14:paraId="33E0B699" w14:textId="77777777" w:rsidR="00D36419" w:rsidRPr="00D36419" w:rsidRDefault="00D36419" w:rsidP="00D36419">
      <w:pPr>
        <w:jc w:val="both"/>
        <w:rPr>
          <w:rFonts w:ascii="Arial" w:hAnsi="Arial" w:cs="Arial"/>
          <w:strike/>
          <w:color w:val="FF0000"/>
          <w:sz w:val="24"/>
          <w:szCs w:val="24"/>
        </w:rPr>
      </w:pPr>
      <w:r w:rsidRPr="00D36419">
        <w:rPr>
          <w:rFonts w:ascii="Arial" w:hAnsi="Arial" w:cs="Arial"/>
          <w:sz w:val="24"/>
          <w:szCs w:val="24"/>
        </w:rPr>
        <w:t>Tout cet élan est aujourd’hui menacé par une crainte grandissante de ne pas pouvoir faire comprendre immédiatement à nos clients la nécessité de revoir nos prix et même de les livrer si nous n’acceptons pas les conditions nouvelles fixées par nos fournisseurs.</w:t>
      </w:r>
    </w:p>
    <w:p w14:paraId="4EC9DC34" w14:textId="77777777" w:rsidR="00D36419" w:rsidRPr="00D36419" w:rsidRDefault="00D36419" w:rsidP="00D36419">
      <w:pPr>
        <w:jc w:val="both"/>
        <w:rPr>
          <w:rFonts w:ascii="Arial" w:hAnsi="Arial" w:cs="Arial"/>
          <w:sz w:val="24"/>
          <w:szCs w:val="24"/>
        </w:rPr>
      </w:pPr>
    </w:p>
    <w:p w14:paraId="3111A1D1" w14:textId="5B168265" w:rsidR="00D36419" w:rsidRDefault="00D36419" w:rsidP="00D36419">
      <w:pPr>
        <w:jc w:val="both"/>
        <w:rPr>
          <w:rFonts w:ascii="Arial" w:hAnsi="Arial" w:cs="Arial"/>
          <w:sz w:val="24"/>
          <w:szCs w:val="24"/>
        </w:rPr>
      </w:pPr>
      <w:r w:rsidRPr="00D36419">
        <w:rPr>
          <w:rFonts w:ascii="Arial" w:hAnsi="Arial" w:cs="Arial"/>
          <w:sz w:val="24"/>
          <w:szCs w:val="24"/>
        </w:rPr>
        <w:t>Aussi, nous appelons l’ensemble des intervenants fabricants/distributeurs :</w:t>
      </w:r>
      <w:r w:rsidR="00F95DB3">
        <w:rPr>
          <w:rFonts w:ascii="Arial" w:hAnsi="Arial" w:cs="Arial"/>
          <w:sz w:val="24"/>
          <w:szCs w:val="24"/>
        </w:rPr>
        <w:t xml:space="preserve"> </w:t>
      </w:r>
    </w:p>
    <w:p w14:paraId="09953364" w14:textId="77777777" w:rsidR="00F95DB3" w:rsidRPr="00D36419" w:rsidRDefault="00F95DB3" w:rsidP="00D36419">
      <w:pPr>
        <w:jc w:val="both"/>
        <w:rPr>
          <w:rFonts w:ascii="Arial" w:hAnsi="Arial" w:cs="Arial"/>
          <w:sz w:val="24"/>
          <w:szCs w:val="24"/>
        </w:rPr>
      </w:pPr>
    </w:p>
    <w:p w14:paraId="0C798A1F" w14:textId="77777777" w:rsidR="00D36419" w:rsidRPr="00D36419" w:rsidRDefault="00D36419" w:rsidP="00D36419">
      <w:pPr>
        <w:pStyle w:val="Paragraphedeliste"/>
        <w:numPr>
          <w:ilvl w:val="0"/>
          <w:numId w:val="30"/>
        </w:numPr>
        <w:jc w:val="both"/>
        <w:rPr>
          <w:rFonts w:ascii="Arial" w:hAnsi="Arial" w:cs="Arial"/>
          <w:sz w:val="24"/>
          <w:szCs w:val="24"/>
        </w:rPr>
      </w:pPr>
      <w:r w:rsidRPr="00D36419">
        <w:rPr>
          <w:rFonts w:ascii="Arial" w:hAnsi="Arial" w:cs="Arial"/>
          <w:sz w:val="24"/>
          <w:szCs w:val="24"/>
        </w:rPr>
        <w:t>à mieux discuter et négocier en partageant leurs difficultés conjoncturelles ou structurelles, facilitant ainsi la compréhension des clients finaux,</w:t>
      </w:r>
    </w:p>
    <w:p w14:paraId="2DB48DC5" w14:textId="77777777" w:rsidR="00D36419" w:rsidRPr="00D36419" w:rsidRDefault="00D36419" w:rsidP="00D36419">
      <w:pPr>
        <w:pStyle w:val="Paragraphedeliste"/>
        <w:numPr>
          <w:ilvl w:val="0"/>
          <w:numId w:val="30"/>
        </w:numPr>
        <w:jc w:val="both"/>
        <w:rPr>
          <w:rFonts w:ascii="Arial" w:hAnsi="Arial" w:cs="Arial"/>
          <w:sz w:val="24"/>
          <w:szCs w:val="24"/>
        </w:rPr>
      </w:pPr>
      <w:r w:rsidRPr="00D36419">
        <w:rPr>
          <w:rFonts w:ascii="Arial" w:hAnsi="Arial" w:cs="Arial"/>
          <w:sz w:val="24"/>
          <w:szCs w:val="24"/>
        </w:rPr>
        <w:t>à faire preuve de retenue dans l’usage reconnu abusif de clauses de révision de prix portant sur les encours déjà contractualisés et les livraisons passées, de manière à donner le temps aux acteurs avals d’absorber et répercuter ces hausses de façon plus régulière.</w:t>
      </w:r>
    </w:p>
    <w:p w14:paraId="02AF957D" w14:textId="77777777" w:rsidR="00D36419" w:rsidRPr="00D36419" w:rsidRDefault="00D36419" w:rsidP="00D36419">
      <w:pPr>
        <w:jc w:val="both"/>
        <w:rPr>
          <w:rFonts w:ascii="Arial" w:hAnsi="Arial" w:cs="Arial"/>
          <w:sz w:val="24"/>
          <w:szCs w:val="24"/>
        </w:rPr>
      </w:pPr>
    </w:p>
    <w:p w14:paraId="25068480" w14:textId="77777777" w:rsidR="00D36419" w:rsidRPr="00D36419" w:rsidRDefault="00D36419" w:rsidP="00D36419">
      <w:pPr>
        <w:jc w:val="both"/>
        <w:rPr>
          <w:rFonts w:ascii="Arial" w:hAnsi="Arial" w:cs="Arial"/>
          <w:sz w:val="24"/>
          <w:szCs w:val="24"/>
        </w:rPr>
      </w:pPr>
      <w:r w:rsidRPr="00D36419">
        <w:rPr>
          <w:rFonts w:ascii="Arial" w:hAnsi="Arial" w:cs="Arial"/>
          <w:sz w:val="24"/>
          <w:szCs w:val="24"/>
        </w:rPr>
        <w:t>Ainsi, dans un contexte un peu plus apaisé, nous pourrons peut-être tous nous souhaiter une bonne année 2021.</w:t>
      </w:r>
    </w:p>
    <w:p w14:paraId="5649A90E" w14:textId="77777777" w:rsidR="009D1464" w:rsidRDefault="009D1464">
      <w:pPr>
        <w:rPr>
          <w:rFonts w:ascii="Arial" w:hAnsi="Arial" w:cs="Arial"/>
          <w:i/>
          <w:sz w:val="24"/>
          <w:szCs w:val="24"/>
        </w:rPr>
      </w:pPr>
    </w:p>
    <w:p w14:paraId="62E759A6" w14:textId="71FE11E6" w:rsidR="00645B77" w:rsidRDefault="0001729D" w:rsidP="00645B77">
      <w:pPr>
        <w:rPr>
          <w:rFonts w:ascii="Arial" w:hAnsi="Arial" w:cs="Arial"/>
        </w:rPr>
      </w:pPr>
      <w:r>
        <w:rPr>
          <w:rFonts w:ascii="Arial" w:hAnsi="Arial" w:cs="Arial"/>
          <w:noProof/>
        </w:rPr>
        <w:drawing>
          <wp:inline distT="0" distB="0" distL="0" distR="0" wp14:anchorId="3B01A91A" wp14:editId="5763990A">
            <wp:extent cx="1225296" cy="1536192"/>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296" cy="1536192"/>
                    </a:xfrm>
                    <a:prstGeom prst="rect">
                      <a:avLst/>
                    </a:prstGeom>
                  </pic:spPr>
                </pic:pic>
              </a:graphicData>
            </a:graphic>
          </wp:inline>
        </w:drawing>
      </w:r>
    </w:p>
    <w:p w14:paraId="6C891270" w14:textId="6DB9D17C" w:rsidR="00645B77" w:rsidRDefault="00645B77" w:rsidP="00645B77">
      <w:pPr>
        <w:rPr>
          <w:b/>
          <w:bCs/>
        </w:rPr>
      </w:pPr>
    </w:p>
    <w:p w14:paraId="61954FE4" w14:textId="77777777" w:rsidR="00645B77" w:rsidRDefault="00645B77" w:rsidP="00645B77">
      <w:pPr>
        <w:pStyle w:val="Titre5"/>
        <w:spacing w:before="0" w:after="0"/>
        <w:rPr>
          <w:rFonts w:ascii="Verdana" w:hAnsi="Verdana"/>
          <w:sz w:val="20"/>
        </w:rPr>
      </w:pPr>
    </w:p>
    <w:p w14:paraId="3826CBC0" w14:textId="77777777" w:rsidR="00645B77" w:rsidRPr="00205F61" w:rsidRDefault="00645B77" w:rsidP="00645B77">
      <w:pPr>
        <w:pStyle w:val="Titre5"/>
        <w:spacing w:before="0" w:after="0"/>
        <w:rPr>
          <w:rFonts w:ascii="Verdana" w:hAnsi="Verdana"/>
          <w:i w:val="0"/>
          <w:szCs w:val="24"/>
        </w:rPr>
      </w:pPr>
      <w:r w:rsidRPr="00205F61">
        <w:rPr>
          <w:rFonts w:ascii="Verdana" w:hAnsi="Verdana"/>
          <w:i w:val="0"/>
        </w:rPr>
        <w:t>LES FABRICANTS D'ÉLECTRONIQUE - SNESE</w:t>
      </w:r>
    </w:p>
    <w:p w14:paraId="43634A22" w14:textId="77777777" w:rsidR="00645B77" w:rsidRPr="00D533FD" w:rsidRDefault="00645B77" w:rsidP="00645B77">
      <w:pPr>
        <w:rPr>
          <w:rFonts w:eastAsia="Calibri"/>
        </w:rPr>
      </w:pPr>
      <w:r w:rsidRPr="0004246F">
        <w:rPr>
          <w:b/>
        </w:rPr>
        <w:t>Le Snese représente les fabricants d'électronique et services associés – Près de 500 entreprises, principalement des PME</w:t>
      </w:r>
      <w:r w:rsidRPr="00D533FD">
        <w:t xml:space="preserve"> (80% des entreprises du secteur emploient entre 20 et 99 salariés), réalisant un CA de 5 000 M € avec un effectif de 28 000 personnes</w:t>
      </w:r>
      <w:r>
        <w:t>, qui achètent pour 3 milliards d’euros de composants</w:t>
      </w:r>
      <w:r w:rsidRPr="00D533FD">
        <w:t>.</w:t>
      </w:r>
      <w:r>
        <w:t xml:space="preserve"> </w:t>
      </w:r>
    </w:p>
    <w:p w14:paraId="531FDBD5" w14:textId="77777777" w:rsidR="00645B77" w:rsidRPr="00D533FD" w:rsidRDefault="00645B77" w:rsidP="00645B77">
      <w:r w:rsidRPr="00D533FD">
        <w:t>Présentes aujourd'hui sur pratiquement tout le territoire national ainsi qu'à l'étranger ces entreprises se sont adaptées aux nouvelles exigences des clients. Garantes d'un savoir-faire industriel de plus en plus complexe (miniaturisation des composants, microélectronique) et indispensable à l'expression de la R&amp;D, elles fournissent des ensembles complexes et interviennent très en amont de la fabrication</w:t>
      </w:r>
      <w:r w:rsidR="00C9334B">
        <w:t xml:space="preserve"> : </w:t>
      </w:r>
      <w:r w:rsidRPr="00D533FD">
        <w:t>conception, co-conception, industrialisation, achats</w:t>
      </w:r>
      <w:r w:rsidR="00C9334B">
        <w:t xml:space="preserve">, </w:t>
      </w:r>
      <w:r w:rsidRPr="00D533FD">
        <w:t>et en aval vers le produit fini par la maîtrise des tests, l'intégration, le support logistique et la maintenance - réparation.</w:t>
      </w:r>
    </w:p>
    <w:p w14:paraId="08416049" w14:textId="77777777" w:rsidR="00645B77" w:rsidRDefault="00645B77" w:rsidP="00645B77"/>
    <w:p w14:paraId="4F178532" w14:textId="77777777" w:rsidR="00645B77" w:rsidRDefault="00645B77" w:rsidP="00645B77">
      <w:pPr>
        <w:rPr>
          <w:b/>
          <w:bCs/>
        </w:rPr>
      </w:pPr>
      <w:r>
        <w:rPr>
          <w:b/>
          <w:bCs/>
        </w:rPr>
        <w:t>Le SNESE est membre de la FIEEC, du CENAST</w:t>
      </w:r>
      <w:r w:rsidR="00C9334B">
        <w:rPr>
          <w:b/>
          <w:bCs/>
        </w:rPr>
        <w:t>, du CSF Electronique</w:t>
      </w:r>
      <w:r>
        <w:rPr>
          <w:b/>
          <w:bCs/>
        </w:rPr>
        <w:t xml:space="preserve"> et de PACTE PME.</w:t>
      </w:r>
    </w:p>
    <w:p w14:paraId="545D9D3D" w14:textId="77777777" w:rsidR="00645B77" w:rsidRDefault="00645B77" w:rsidP="00645B77"/>
    <w:p w14:paraId="26661157" w14:textId="77777777" w:rsidR="00645B77" w:rsidRDefault="00645B77" w:rsidP="00645B77">
      <w:pPr>
        <w:shd w:val="clear" w:color="auto" w:fill="B3B3B3"/>
        <w:ind w:left="2" w:hanging="2"/>
        <w:jc w:val="both"/>
        <w:rPr>
          <w:b/>
          <w:bCs/>
        </w:rPr>
      </w:pPr>
      <w:r>
        <w:rPr>
          <w:b/>
          <w:bCs/>
        </w:rPr>
        <w:t xml:space="preserve">Contact </w:t>
      </w:r>
    </w:p>
    <w:p w14:paraId="34B40AD3" w14:textId="77777777" w:rsidR="00645B77" w:rsidRDefault="00645B77" w:rsidP="00645B77">
      <w:pPr>
        <w:jc w:val="both"/>
      </w:pPr>
      <w:r w:rsidRPr="00D533FD">
        <w:rPr>
          <w:b/>
        </w:rPr>
        <w:t>Eric Burnotte</w:t>
      </w:r>
      <w:r>
        <w:t xml:space="preserve"> – Président du SNESE</w:t>
      </w:r>
    </w:p>
    <w:p w14:paraId="7A1020C8" w14:textId="0B73AE52" w:rsidR="00645B77" w:rsidRDefault="00645B77" w:rsidP="00645B77">
      <w:pPr>
        <w:jc w:val="both"/>
      </w:pPr>
      <w:proofErr w:type="spellStart"/>
      <w:r>
        <w:t>E mail</w:t>
      </w:r>
      <w:proofErr w:type="spellEnd"/>
      <w:r>
        <w:t xml:space="preserve"> : </w:t>
      </w:r>
      <w:hyperlink r:id="rId8" w:history="1">
        <w:r w:rsidR="00D36419" w:rsidRPr="001B77C6">
          <w:rPr>
            <w:rStyle w:val="Lienhypertexte"/>
          </w:rPr>
          <w:t>delgen@snese.com</w:t>
        </w:r>
      </w:hyperlink>
    </w:p>
    <w:p w14:paraId="57C69A95" w14:textId="77777777" w:rsidR="00645B77" w:rsidRDefault="00645B77" w:rsidP="00645B77">
      <w:pPr>
        <w:jc w:val="both"/>
      </w:pPr>
      <w:r>
        <w:t>Tél. +33 (0)2 98 55 04 56</w:t>
      </w:r>
      <w:r w:rsidR="007E7E56">
        <w:t xml:space="preserve"> </w:t>
      </w:r>
    </w:p>
    <w:p w14:paraId="79251EC4" w14:textId="77777777" w:rsidR="00645B77" w:rsidRDefault="00645B77" w:rsidP="00645B77">
      <w:pPr>
        <w:jc w:val="both"/>
      </w:pPr>
    </w:p>
    <w:p w14:paraId="201A40D6" w14:textId="77777777" w:rsidR="00645B77" w:rsidRDefault="00645B77" w:rsidP="00645B77">
      <w:pPr>
        <w:shd w:val="clear" w:color="auto" w:fill="B3B3B3"/>
        <w:jc w:val="both"/>
        <w:rPr>
          <w:b/>
          <w:bCs/>
        </w:rPr>
      </w:pPr>
      <w:r>
        <w:rPr>
          <w:b/>
          <w:bCs/>
        </w:rPr>
        <w:t xml:space="preserve">Fiche technique </w:t>
      </w:r>
    </w:p>
    <w:p w14:paraId="2A36207E" w14:textId="794D1707" w:rsidR="00645B77" w:rsidRPr="00D533FD" w:rsidRDefault="00645B77" w:rsidP="00645B77">
      <w:pPr>
        <w:jc w:val="both"/>
      </w:pPr>
      <w:r w:rsidRPr="00D533FD">
        <w:t xml:space="preserve">Nombre de mots : </w:t>
      </w:r>
      <w:r w:rsidR="00D36419">
        <w:t>4 426</w:t>
      </w:r>
      <w:r w:rsidRPr="00D533FD">
        <w:t xml:space="preserve"> mots</w:t>
      </w:r>
    </w:p>
    <w:p w14:paraId="798957F0" w14:textId="06BA6B60" w:rsidR="00645B77" w:rsidRPr="00D533FD" w:rsidRDefault="00645B77" w:rsidP="00645B77">
      <w:pPr>
        <w:jc w:val="both"/>
      </w:pPr>
      <w:r w:rsidRPr="00D533FD">
        <w:t xml:space="preserve">Nombre de signes : </w:t>
      </w:r>
      <w:r w:rsidR="00D36419">
        <w:t>5 188</w:t>
      </w:r>
    </w:p>
    <w:p w14:paraId="24FF8E0C" w14:textId="7C715CD2" w:rsidR="00645B77" w:rsidRPr="00D533FD" w:rsidRDefault="00645B77" w:rsidP="00645B77">
      <w:pPr>
        <w:rPr>
          <w:rFonts w:ascii="Arial" w:hAnsi="Arial" w:cs="Arial"/>
        </w:rPr>
      </w:pPr>
      <w:r w:rsidRPr="00D533FD">
        <w:t xml:space="preserve">Mots clés : </w:t>
      </w:r>
      <w:r w:rsidR="00D36419">
        <w:t>composants électroniques, hausses de prix</w:t>
      </w:r>
      <w:r w:rsidR="00607793">
        <w:t xml:space="preserve"> brutales.</w:t>
      </w:r>
    </w:p>
    <w:bookmarkEnd w:id="0"/>
    <w:p w14:paraId="7AF91F93" w14:textId="77777777" w:rsidR="00645B77" w:rsidRDefault="00645B77" w:rsidP="00645B77">
      <w:pPr>
        <w:pStyle w:val="Paragraphedeliste"/>
        <w:ind w:left="426"/>
      </w:pPr>
    </w:p>
    <w:sectPr w:rsidR="00645B77" w:rsidSect="00DA7ED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9FA"/>
    <w:multiLevelType w:val="hybridMultilevel"/>
    <w:tmpl w:val="CFB62402"/>
    <w:lvl w:ilvl="0" w:tplc="68FAACD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723F84"/>
    <w:multiLevelType w:val="hybridMultilevel"/>
    <w:tmpl w:val="B4D4B8AE"/>
    <w:lvl w:ilvl="0" w:tplc="85F487F2">
      <w:numFmt w:val="bullet"/>
      <w:lvlText w:val=""/>
      <w:lvlJc w:val="left"/>
      <w:pPr>
        <w:ind w:left="360" w:hanging="360"/>
      </w:pPr>
      <w:rPr>
        <w:rFonts w:ascii="Wingdings" w:eastAsia="Calibri" w:hAnsi="Wingdings"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95126A5"/>
    <w:multiLevelType w:val="hybridMultilevel"/>
    <w:tmpl w:val="8168F17C"/>
    <w:lvl w:ilvl="0" w:tplc="15967D3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A4411"/>
    <w:multiLevelType w:val="hybridMultilevel"/>
    <w:tmpl w:val="E9E44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3373AF"/>
    <w:multiLevelType w:val="hybridMultilevel"/>
    <w:tmpl w:val="8280EE1C"/>
    <w:lvl w:ilvl="0" w:tplc="9780B7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5B3F1E"/>
    <w:multiLevelType w:val="hybridMultilevel"/>
    <w:tmpl w:val="355EB0F8"/>
    <w:lvl w:ilvl="0" w:tplc="64AED546">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577B4F"/>
    <w:multiLevelType w:val="hybridMultilevel"/>
    <w:tmpl w:val="9D7C36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CCA1EB4"/>
    <w:multiLevelType w:val="hybridMultilevel"/>
    <w:tmpl w:val="0F44E3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12A04FC"/>
    <w:multiLevelType w:val="hybridMultilevel"/>
    <w:tmpl w:val="F4E23F92"/>
    <w:lvl w:ilvl="0" w:tplc="C6FAE7C8">
      <w:start w:val="1"/>
      <w:numFmt w:val="bullet"/>
      <w:lvlText w:val="≠"/>
      <w:lvlJc w:val="left"/>
      <w:pPr>
        <w:ind w:left="782" w:hanging="360"/>
      </w:pPr>
      <w:rPr>
        <w:rFonts w:ascii="Segoe UI Emoji" w:hAnsi="Segoe UI Emoji"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9" w15:restartNumberingAfterBreak="0">
    <w:nsid w:val="22862E85"/>
    <w:multiLevelType w:val="hybridMultilevel"/>
    <w:tmpl w:val="BCA6E29A"/>
    <w:lvl w:ilvl="0" w:tplc="2400912E">
      <w:start w:val="5"/>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4783D96"/>
    <w:multiLevelType w:val="hybridMultilevel"/>
    <w:tmpl w:val="F6E43BA4"/>
    <w:lvl w:ilvl="0" w:tplc="F9C0E15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6B3833"/>
    <w:multiLevelType w:val="hybridMultilevel"/>
    <w:tmpl w:val="6D5A7E76"/>
    <w:lvl w:ilvl="0" w:tplc="64AED546">
      <w:start w:val="1"/>
      <w:numFmt w:val="bullet"/>
      <w:lvlText w:val=""/>
      <w:lvlJc w:val="left"/>
      <w:pPr>
        <w:ind w:left="1440" w:hanging="360"/>
      </w:pPr>
      <w:rPr>
        <w:rFonts w:ascii="Symbol" w:hAnsi="Symbol"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D566C17"/>
    <w:multiLevelType w:val="hybridMultilevel"/>
    <w:tmpl w:val="D8F48E18"/>
    <w:lvl w:ilvl="0" w:tplc="3990BD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E67140"/>
    <w:multiLevelType w:val="hybridMultilevel"/>
    <w:tmpl w:val="B41C34D2"/>
    <w:lvl w:ilvl="0" w:tplc="01FC592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0D7643"/>
    <w:multiLevelType w:val="hybridMultilevel"/>
    <w:tmpl w:val="C7E8CA08"/>
    <w:lvl w:ilvl="0" w:tplc="8090B412">
      <w:start w:val="3"/>
      <w:numFmt w:val="bullet"/>
      <w:lvlText w:val="-"/>
      <w:lvlJc w:val="left"/>
      <w:pPr>
        <w:ind w:left="720" w:hanging="360"/>
      </w:pPr>
      <w:rPr>
        <w:rFonts w:ascii="Arial" w:eastAsiaTheme="minorHAnsi" w:hAnsi="Arial" w:cs="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4B5809"/>
    <w:multiLevelType w:val="hybridMultilevel"/>
    <w:tmpl w:val="280A8C2A"/>
    <w:lvl w:ilvl="0" w:tplc="AC02435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426964"/>
    <w:multiLevelType w:val="hybridMultilevel"/>
    <w:tmpl w:val="933622CE"/>
    <w:lvl w:ilvl="0" w:tplc="1A2EA0AE">
      <w:start w:val="32"/>
      <w:numFmt w:val="bullet"/>
      <w:lvlText w:val="-"/>
      <w:lvlJc w:val="left"/>
      <w:pPr>
        <w:ind w:left="720" w:hanging="360"/>
      </w:pPr>
      <w:rPr>
        <w:rFonts w:ascii="Verdana" w:eastAsiaTheme="minorHAnsi"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B201F9"/>
    <w:multiLevelType w:val="hybridMultilevel"/>
    <w:tmpl w:val="2A36A046"/>
    <w:lvl w:ilvl="0" w:tplc="3DC897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3340B1"/>
    <w:multiLevelType w:val="hybridMultilevel"/>
    <w:tmpl w:val="03EA87EE"/>
    <w:lvl w:ilvl="0" w:tplc="C6FAE7C8">
      <w:start w:val="1"/>
      <w:numFmt w:val="bullet"/>
      <w:lvlText w:val="≠"/>
      <w:lvlJc w:val="left"/>
      <w:pPr>
        <w:ind w:left="360" w:hanging="360"/>
      </w:pPr>
      <w:rPr>
        <w:rFonts w:ascii="Segoe UI Emoji" w:hAnsi="Segoe UI Emoj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A714048"/>
    <w:multiLevelType w:val="hybridMultilevel"/>
    <w:tmpl w:val="47BC47C6"/>
    <w:lvl w:ilvl="0" w:tplc="27124A4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0D06B5"/>
    <w:multiLevelType w:val="hybridMultilevel"/>
    <w:tmpl w:val="89A886A8"/>
    <w:lvl w:ilvl="0" w:tplc="4DB0EF44">
      <w:start w:val="3"/>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CD055F"/>
    <w:multiLevelType w:val="hybridMultilevel"/>
    <w:tmpl w:val="3250885E"/>
    <w:lvl w:ilvl="0" w:tplc="DDFE04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1C5036"/>
    <w:multiLevelType w:val="hybridMultilevel"/>
    <w:tmpl w:val="893AF60C"/>
    <w:lvl w:ilvl="0" w:tplc="C32E31D8">
      <w:numFmt w:val="bullet"/>
      <w:lvlText w:val="-"/>
      <w:lvlJc w:val="left"/>
      <w:pPr>
        <w:ind w:left="107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2667A0"/>
    <w:multiLevelType w:val="hybridMultilevel"/>
    <w:tmpl w:val="20F4AA08"/>
    <w:lvl w:ilvl="0" w:tplc="2400912E">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EB429A"/>
    <w:multiLevelType w:val="hybridMultilevel"/>
    <w:tmpl w:val="C4269CB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650B2C0C"/>
    <w:multiLevelType w:val="hybridMultilevel"/>
    <w:tmpl w:val="2318BC0A"/>
    <w:lvl w:ilvl="0" w:tplc="64AED546">
      <w:start w:val="1"/>
      <w:numFmt w:val="bullet"/>
      <w:lvlText w:val=""/>
      <w:lvlJc w:val="left"/>
      <w:pPr>
        <w:ind w:left="1070" w:hanging="360"/>
      </w:pPr>
      <w:rPr>
        <w:rFonts w:ascii="Symbol" w:hAnsi="Symbol"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92A2E5B"/>
    <w:multiLevelType w:val="hybridMultilevel"/>
    <w:tmpl w:val="2640B53C"/>
    <w:lvl w:ilvl="0" w:tplc="1A2EA0AE">
      <w:start w:val="32"/>
      <w:numFmt w:val="bullet"/>
      <w:lvlText w:val="-"/>
      <w:lvlJc w:val="left"/>
      <w:pPr>
        <w:ind w:left="1440" w:hanging="360"/>
      </w:pPr>
      <w:rPr>
        <w:rFonts w:ascii="Verdana" w:eastAsiaTheme="minorHAnsi" w:hAnsi="Verdana"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9B46488"/>
    <w:multiLevelType w:val="hybridMultilevel"/>
    <w:tmpl w:val="B638118C"/>
    <w:lvl w:ilvl="0" w:tplc="D25CCF8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A5265D"/>
    <w:multiLevelType w:val="multilevel"/>
    <w:tmpl w:val="D6BA1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B4B2DE6"/>
    <w:multiLevelType w:val="hybridMultilevel"/>
    <w:tmpl w:val="4942CFDC"/>
    <w:lvl w:ilvl="0" w:tplc="393C27F4">
      <w:start w:val="1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7"/>
  </w:num>
  <w:num w:numId="4">
    <w:abstractNumId w:val="1"/>
  </w:num>
  <w:num w:numId="5">
    <w:abstractNumId w:val="14"/>
  </w:num>
  <w:num w:numId="6">
    <w:abstractNumId w:val="20"/>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13"/>
  </w:num>
  <w:num w:numId="11">
    <w:abstractNumId w:val="0"/>
  </w:num>
  <w:num w:numId="12">
    <w:abstractNumId w:val="2"/>
  </w:num>
  <w:num w:numId="13">
    <w:abstractNumId w:val="29"/>
  </w:num>
  <w:num w:numId="14">
    <w:abstractNumId w:val="19"/>
  </w:num>
  <w:num w:numId="15">
    <w:abstractNumId w:val="15"/>
  </w:num>
  <w:num w:numId="16">
    <w:abstractNumId w:val="23"/>
  </w:num>
  <w:num w:numId="17">
    <w:abstractNumId w:val="9"/>
  </w:num>
  <w:num w:numId="18">
    <w:abstractNumId w:val="25"/>
  </w:num>
  <w:num w:numId="19">
    <w:abstractNumId w:val="16"/>
  </w:num>
  <w:num w:numId="20">
    <w:abstractNumId w:val="24"/>
  </w:num>
  <w:num w:numId="21">
    <w:abstractNumId w:val="3"/>
  </w:num>
  <w:num w:numId="22">
    <w:abstractNumId w:val="26"/>
  </w:num>
  <w:num w:numId="23">
    <w:abstractNumId w:val="7"/>
  </w:num>
  <w:num w:numId="24">
    <w:abstractNumId w:val="6"/>
  </w:num>
  <w:num w:numId="25">
    <w:abstractNumId w:val="11"/>
  </w:num>
  <w:num w:numId="26">
    <w:abstractNumId w:val="5"/>
  </w:num>
  <w:num w:numId="27">
    <w:abstractNumId w:val="17"/>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3D"/>
    <w:rsid w:val="0001729D"/>
    <w:rsid w:val="0004246F"/>
    <w:rsid w:val="000A53C8"/>
    <w:rsid w:val="000B69F2"/>
    <w:rsid w:val="000D478A"/>
    <w:rsid w:val="000D6898"/>
    <w:rsid w:val="000E0B86"/>
    <w:rsid w:val="00126BEE"/>
    <w:rsid w:val="00136A73"/>
    <w:rsid w:val="001730D4"/>
    <w:rsid w:val="00187691"/>
    <w:rsid w:val="00194117"/>
    <w:rsid w:val="001F6714"/>
    <w:rsid w:val="00227FBD"/>
    <w:rsid w:val="00237DD8"/>
    <w:rsid w:val="0024695A"/>
    <w:rsid w:val="00301845"/>
    <w:rsid w:val="0032681D"/>
    <w:rsid w:val="00337F98"/>
    <w:rsid w:val="003448BF"/>
    <w:rsid w:val="003637FA"/>
    <w:rsid w:val="00385629"/>
    <w:rsid w:val="003E192D"/>
    <w:rsid w:val="0045650E"/>
    <w:rsid w:val="00461199"/>
    <w:rsid w:val="004753A9"/>
    <w:rsid w:val="00487EA7"/>
    <w:rsid w:val="0049032B"/>
    <w:rsid w:val="004C0397"/>
    <w:rsid w:val="004C2656"/>
    <w:rsid w:val="004D2A9C"/>
    <w:rsid w:val="004F549F"/>
    <w:rsid w:val="00517CE1"/>
    <w:rsid w:val="0056773D"/>
    <w:rsid w:val="00572019"/>
    <w:rsid w:val="005807DE"/>
    <w:rsid w:val="00582E41"/>
    <w:rsid w:val="005871F5"/>
    <w:rsid w:val="00591EBC"/>
    <w:rsid w:val="005B60C9"/>
    <w:rsid w:val="005E0339"/>
    <w:rsid w:val="00607793"/>
    <w:rsid w:val="00645B77"/>
    <w:rsid w:val="00656855"/>
    <w:rsid w:val="00666AB8"/>
    <w:rsid w:val="006B46E9"/>
    <w:rsid w:val="00720B58"/>
    <w:rsid w:val="00720FB9"/>
    <w:rsid w:val="007803B0"/>
    <w:rsid w:val="00786046"/>
    <w:rsid w:val="007C3570"/>
    <w:rsid w:val="007C4B28"/>
    <w:rsid w:val="007E7695"/>
    <w:rsid w:val="007E7E56"/>
    <w:rsid w:val="00832C07"/>
    <w:rsid w:val="00845B72"/>
    <w:rsid w:val="00860A9B"/>
    <w:rsid w:val="00871969"/>
    <w:rsid w:val="00892527"/>
    <w:rsid w:val="00921C3B"/>
    <w:rsid w:val="00937790"/>
    <w:rsid w:val="0094468F"/>
    <w:rsid w:val="009766B7"/>
    <w:rsid w:val="009839E6"/>
    <w:rsid w:val="0099285E"/>
    <w:rsid w:val="009D1464"/>
    <w:rsid w:val="009E5740"/>
    <w:rsid w:val="009F0A82"/>
    <w:rsid w:val="00A201A8"/>
    <w:rsid w:val="00AA46EA"/>
    <w:rsid w:val="00AD62B6"/>
    <w:rsid w:val="00BC7A7E"/>
    <w:rsid w:val="00C05F43"/>
    <w:rsid w:val="00C324B9"/>
    <w:rsid w:val="00C51D47"/>
    <w:rsid w:val="00C527F0"/>
    <w:rsid w:val="00C9334B"/>
    <w:rsid w:val="00CB7330"/>
    <w:rsid w:val="00D15447"/>
    <w:rsid w:val="00D36419"/>
    <w:rsid w:val="00D4094F"/>
    <w:rsid w:val="00D6512B"/>
    <w:rsid w:val="00D767A3"/>
    <w:rsid w:val="00DA233D"/>
    <w:rsid w:val="00DA253C"/>
    <w:rsid w:val="00DA4848"/>
    <w:rsid w:val="00DA7ED7"/>
    <w:rsid w:val="00DE45CD"/>
    <w:rsid w:val="00E16609"/>
    <w:rsid w:val="00E67D29"/>
    <w:rsid w:val="00E97B08"/>
    <w:rsid w:val="00EF534A"/>
    <w:rsid w:val="00F561DA"/>
    <w:rsid w:val="00F71C29"/>
    <w:rsid w:val="00F86733"/>
    <w:rsid w:val="00F95DB3"/>
    <w:rsid w:val="00F9674A"/>
    <w:rsid w:val="00FA00B7"/>
    <w:rsid w:val="00FA663C"/>
    <w:rsid w:val="00FA69C6"/>
    <w:rsid w:val="00FB67DB"/>
    <w:rsid w:val="00FC1388"/>
    <w:rsid w:val="00FD1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9A61"/>
  <w15:docId w15:val="{843858CE-8A95-4DCE-9CC6-7F9E6477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90"/>
  </w:style>
  <w:style w:type="paragraph" w:styleId="Titre5">
    <w:name w:val="heading 5"/>
    <w:basedOn w:val="Normal"/>
    <w:next w:val="Normal"/>
    <w:link w:val="Titre5Car"/>
    <w:semiHidden/>
    <w:unhideWhenUsed/>
    <w:qFormat/>
    <w:rsid w:val="00645B77"/>
    <w:pPr>
      <w:spacing w:before="240" w:after="60"/>
      <w:outlineLvl w:val="4"/>
    </w:pPr>
    <w:rPr>
      <w:rFonts w:ascii="Calibri" w:eastAsia="Times New Roman" w:hAnsi="Calibri"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71F5"/>
    <w:pPr>
      <w:ind w:left="720"/>
      <w:contextualSpacing/>
    </w:pPr>
  </w:style>
  <w:style w:type="paragraph" w:styleId="Textebrut">
    <w:name w:val="Plain Text"/>
    <w:basedOn w:val="Normal"/>
    <w:link w:val="TextebrutCar"/>
    <w:uiPriority w:val="99"/>
    <w:semiHidden/>
    <w:unhideWhenUsed/>
    <w:rsid w:val="000A53C8"/>
    <w:rPr>
      <w:rFonts w:ascii="Arial" w:hAnsi="Arial"/>
      <w:szCs w:val="21"/>
    </w:rPr>
  </w:style>
  <w:style w:type="character" w:customStyle="1" w:styleId="TextebrutCar">
    <w:name w:val="Texte brut Car"/>
    <w:basedOn w:val="Policepardfaut"/>
    <w:link w:val="Textebrut"/>
    <w:uiPriority w:val="99"/>
    <w:semiHidden/>
    <w:rsid w:val="000A53C8"/>
    <w:rPr>
      <w:rFonts w:ascii="Arial" w:hAnsi="Arial"/>
      <w:szCs w:val="21"/>
    </w:rPr>
  </w:style>
  <w:style w:type="paragraph" w:styleId="Textedebulles">
    <w:name w:val="Balloon Text"/>
    <w:basedOn w:val="Normal"/>
    <w:link w:val="TextedebullesCar"/>
    <w:uiPriority w:val="99"/>
    <w:semiHidden/>
    <w:unhideWhenUsed/>
    <w:rsid w:val="00DA7ED7"/>
    <w:rPr>
      <w:rFonts w:ascii="Tahoma" w:hAnsi="Tahoma" w:cs="Tahoma"/>
      <w:sz w:val="16"/>
      <w:szCs w:val="16"/>
    </w:rPr>
  </w:style>
  <w:style w:type="character" w:customStyle="1" w:styleId="TextedebullesCar">
    <w:name w:val="Texte de bulles Car"/>
    <w:basedOn w:val="Policepardfaut"/>
    <w:link w:val="Textedebulles"/>
    <w:uiPriority w:val="99"/>
    <w:semiHidden/>
    <w:rsid w:val="00DA7ED7"/>
    <w:rPr>
      <w:rFonts w:ascii="Tahoma" w:hAnsi="Tahoma" w:cs="Tahoma"/>
      <w:sz w:val="16"/>
      <w:szCs w:val="16"/>
    </w:rPr>
  </w:style>
  <w:style w:type="paragraph" w:customStyle="1" w:styleId="articledate">
    <w:name w:val="article_date"/>
    <w:basedOn w:val="Normal"/>
    <w:rsid w:val="005B60C9"/>
    <w:pPr>
      <w:spacing w:before="100" w:beforeAutospacing="1" w:after="100" w:afterAutospacing="1"/>
    </w:pPr>
    <w:rPr>
      <w:rFonts w:ascii="Arial" w:eastAsia="Times New Roman" w:hAnsi="Arial" w:cs="Arial"/>
      <w:sz w:val="24"/>
      <w:szCs w:val="24"/>
      <w:lang w:eastAsia="fr-FR"/>
    </w:rPr>
  </w:style>
  <w:style w:type="character" w:customStyle="1" w:styleId="Titre5Car">
    <w:name w:val="Titre 5 Car"/>
    <w:basedOn w:val="Policepardfaut"/>
    <w:link w:val="Titre5"/>
    <w:semiHidden/>
    <w:rsid w:val="00645B77"/>
    <w:rPr>
      <w:rFonts w:ascii="Calibri" w:eastAsia="Times New Roman" w:hAnsi="Calibri" w:cs="Times New Roman"/>
      <w:b/>
      <w:bCs/>
      <w:i/>
      <w:iCs/>
      <w:sz w:val="26"/>
      <w:szCs w:val="26"/>
      <w:lang w:eastAsia="fr-FR"/>
    </w:rPr>
  </w:style>
  <w:style w:type="character" w:styleId="Lienhypertexte">
    <w:name w:val="Hyperlink"/>
    <w:basedOn w:val="Policepardfaut"/>
    <w:rsid w:val="00645B77"/>
    <w:rPr>
      <w:color w:val="0000FF"/>
      <w:u w:val="single"/>
    </w:rPr>
  </w:style>
  <w:style w:type="character" w:styleId="Lienhypertextesuivivisit">
    <w:name w:val="FollowedHyperlink"/>
    <w:basedOn w:val="Policepardfaut"/>
    <w:rsid w:val="00645B77"/>
    <w:rPr>
      <w:color w:val="800080"/>
      <w:u w:val="single"/>
    </w:rPr>
  </w:style>
  <w:style w:type="character" w:styleId="Mentionnonrsolue">
    <w:name w:val="Unresolved Mention"/>
    <w:basedOn w:val="Policepardfaut"/>
    <w:uiPriority w:val="99"/>
    <w:semiHidden/>
    <w:unhideWhenUsed/>
    <w:rsid w:val="00D36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7204">
      <w:bodyDiv w:val="1"/>
      <w:marLeft w:val="0"/>
      <w:marRight w:val="0"/>
      <w:marTop w:val="0"/>
      <w:marBottom w:val="0"/>
      <w:divBdr>
        <w:top w:val="none" w:sz="0" w:space="0" w:color="auto"/>
        <w:left w:val="none" w:sz="0" w:space="0" w:color="auto"/>
        <w:bottom w:val="none" w:sz="0" w:space="0" w:color="auto"/>
        <w:right w:val="none" w:sz="0" w:space="0" w:color="auto"/>
      </w:divBdr>
    </w:div>
    <w:div w:id="142624098">
      <w:bodyDiv w:val="1"/>
      <w:marLeft w:val="0"/>
      <w:marRight w:val="0"/>
      <w:marTop w:val="0"/>
      <w:marBottom w:val="0"/>
      <w:divBdr>
        <w:top w:val="none" w:sz="0" w:space="0" w:color="auto"/>
        <w:left w:val="none" w:sz="0" w:space="0" w:color="auto"/>
        <w:bottom w:val="none" w:sz="0" w:space="0" w:color="auto"/>
        <w:right w:val="none" w:sz="0" w:space="0" w:color="auto"/>
      </w:divBdr>
    </w:div>
    <w:div w:id="161744414">
      <w:bodyDiv w:val="1"/>
      <w:marLeft w:val="0"/>
      <w:marRight w:val="0"/>
      <w:marTop w:val="0"/>
      <w:marBottom w:val="0"/>
      <w:divBdr>
        <w:top w:val="none" w:sz="0" w:space="0" w:color="auto"/>
        <w:left w:val="none" w:sz="0" w:space="0" w:color="auto"/>
        <w:bottom w:val="none" w:sz="0" w:space="0" w:color="auto"/>
        <w:right w:val="none" w:sz="0" w:space="0" w:color="auto"/>
      </w:divBdr>
    </w:div>
    <w:div w:id="182205809">
      <w:bodyDiv w:val="1"/>
      <w:marLeft w:val="0"/>
      <w:marRight w:val="0"/>
      <w:marTop w:val="0"/>
      <w:marBottom w:val="0"/>
      <w:divBdr>
        <w:top w:val="none" w:sz="0" w:space="0" w:color="auto"/>
        <w:left w:val="none" w:sz="0" w:space="0" w:color="auto"/>
        <w:bottom w:val="none" w:sz="0" w:space="0" w:color="auto"/>
        <w:right w:val="none" w:sz="0" w:space="0" w:color="auto"/>
      </w:divBdr>
    </w:div>
    <w:div w:id="182594701">
      <w:bodyDiv w:val="1"/>
      <w:marLeft w:val="0"/>
      <w:marRight w:val="0"/>
      <w:marTop w:val="0"/>
      <w:marBottom w:val="0"/>
      <w:divBdr>
        <w:top w:val="none" w:sz="0" w:space="0" w:color="auto"/>
        <w:left w:val="none" w:sz="0" w:space="0" w:color="auto"/>
        <w:bottom w:val="none" w:sz="0" w:space="0" w:color="auto"/>
        <w:right w:val="none" w:sz="0" w:space="0" w:color="auto"/>
      </w:divBdr>
    </w:div>
    <w:div w:id="259024344">
      <w:bodyDiv w:val="1"/>
      <w:marLeft w:val="0"/>
      <w:marRight w:val="0"/>
      <w:marTop w:val="0"/>
      <w:marBottom w:val="0"/>
      <w:divBdr>
        <w:top w:val="none" w:sz="0" w:space="0" w:color="auto"/>
        <w:left w:val="none" w:sz="0" w:space="0" w:color="auto"/>
        <w:bottom w:val="none" w:sz="0" w:space="0" w:color="auto"/>
        <w:right w:val="none" w:sz="0" w:space="0" w:color="auto"/>
      </w:divBdr>
    </w:div>
    <w:div w:id="294147057">
      <w:bodyDiv w:val="1"/>
      <w:marLeft w:val="0"/>
      <w:marRight w:val="0"/>
      <w:marTop w:val="0"/>
      <w:marBottom w:val="0"/>
      <w:divBdr>
        <w:top w:val="none" w:sz="0" w:space="0" w:color="auto"/>
        <w:left w:val="none" w:sz="0" w:space="0" w:color="auto"/>
        <w:bottom w:val="none" w:sz="0" w:space="0" w:color="auto"/>
        <w:right w:val="none" w:sz="0" w:space="0" w:color="auto"/>
      </w:divBdr>
    </w:div>
    <w:div w:id="379018555">
      <w:bodyDiv w:val="1"/>
      <w:marLeft w:val="0"/>
      <w:marRight w:val="0"/>
      <w:marTop w:val="0"/>
      <w:marBottom w:val="0"/>
      <w:divBdr>
        <w:top w:val="none" w:sz="0" w:space="0" w:color="auto"/>
        <w:left w:val="none" w:sz="0" w:space="0" w:color="auto"/>
        <w:bottom w:val="none" w:sz="0" w:space="0" w:color="auto"/>
        <w:right w:val="none" w:sz="0" w:space="0" w:color="auto"/>
      </w:divBdr>
    </w:div>
    <w:div w:id="461463354">
      <w:bodyDiv w:val="1"/>
      <w:marLeft w:val="0"/>
      <w:marRight w:val="0"/>
      <w:marTop w:val="0"/>
      <w:marBottom w:val="0"/>
      <w:divBdr>
        <w:top w:val="none" w:sz="0" w:space="0" w:color="auto"/>
        <w:left w:val="none" w:sz="0" w:space="0" w:color="auto"/>
        <w:bottom w:val="none" w:sz="0" w:space="0" w:color="auto"/>
        <w:right w:val="none" w:sz="0" w:space="0" w:color="auto"/>
      </w:divBdr>
    </w:div>
    <w:div w:id="473841403">
      <w:bodyDiv w:val="1"/>
      <w:marLeft w:val="0"/>
      <w:marRight w:val="0"/>
      <w:marTop w:val="0"/>
      <w:marBottom w:val="0"/>
      <w:divBdr>
        <w:top w:val="none" w:sz="0" w:space="0" w:color="auto"/>
        <w:left w:val="none" w:sz="0" w:space="0" w:color="auto"/>
        <w:bottom w:val="none" w:sz="0" w:space="0" w:color="auto"/>
        <w:right w:val="none" w:sz="0" w:space="0" w:color="auto"/>
      </w:divBdr>
    </w:div>
    <w:div w:id="530724144">
      <w:bodyDiv w:val="1"/>
      <w:marLeft w:val="0"/>
      <w:marRight w:val="0"/>
      <w:marTop w:val="0"/>
      <w:marBottom w:val="0"/>
      <w:divBdr>
        <w:top w:val="none" w:sz="0" w:space="0" w:color="auto"/>
        <w:left w:val="none" w:sz="0" w:space="0" w:color="auto"/>
        <w:bottom w:val="none" w:sz="0" w:space="0" w:color="auto"/>
        <w:right w:val="none" w:sz="0" w:space="0" w:color="auto"/>
      </w:divBdr>
    </w:div>
    <w:div w:id="535118951">
      <w:bodyDiv w:val="1"/>
      <w:marLeft w:val="0"/>
      <w:marRight w:val="0"/>
      <w:marTop w:val="0"/>
      <w:marBottom w:val="0"/>
      <w:divBdr>
        <w:top w:val="none" w:sz="0" w:space="0" w:color="auto"/>
        <w:left w:val="none" w:sz="0" w:space="0" w:color="auto"/>
        <w:bottom w:val="none" w:sz="0" w:space="0" w:color="auto"/>
        <w:right w:val="none" w:sz="0" w:space="0" w:color="auto"/>
      </w:divBdr>
    </w:div>
    <w:div w:id="571157751">
      <w:bodyDiv w:val="1"/>
      <w:marLeft w:val="0"/>
      <w:marRight w:val="0"/>
      <w:marTop w:val="0"/>
      <w:marBottom w:val="0"/>
      <w:divBdr>
        <w:top w:val="none" w:sz="0" w:space="0" w:color="auto"/>
        <w:left w:val="none" w:sz="0" w:space="0" w:color="auto"/>
        <w:bottom w:val="none" w:sz="0" w:space="0" w:color="auto"/>
        <w:right w:val="none" w:sz="0" w:space="0" w:color="auto"/>
      </w:divBdr>
    </w:div>
    <w:div w:id="594483438">
      <w:bodyDiv w:val="1"/>
      <w:marLeft w:val="0"/>
      <w:marRight w:val="0"/>
      <w:marTop w:val="0"/>
      <w:marBottom w:val="0"/>
      <w:divBdr>
        <w:top w:val="none" w:sz="0" w:space="0" w:color="auto"/>
        <w:left w:val="none" w:sz="0" w:space="0" w:color="auto"/>
        <w:bottom w:val="none" w:sz="0" w:space="0" w:color="auto"/>
        <w:right w:val="none" w:sz="0" w:space="0" w:color="auto"/>
      </w:divBdr>
    </w:div>
    <w:div w:id="765032662">
      <w:bodyDiv w:val="1"/>
      <w:marLeft w:val="0"/>
      <w:marRight w:val="0"/>
      <w:marTop w:val="0"/>
      <w:marBottom w:val="0"/>
      <w:divBdr>
        <w:top w:val="none" w:sz="0" w:space="0" w:color="auto"/>
        <w:left w:val="none" w:sz="0" w:space="0" w:color="auto"/>
        <w:bottom w:val="none" w:sz="0" w:space="0" w:color="auto"/>
        <w:right w:val="none" w:sz="0" w:space="0" w:color="auto"/>
      </w:divBdr>
    </w:div>
    <w:div w:id="803084373">
      <w:bodyDiv w:val="1"/>
      <w:marLeft w:val="0"/>
      <w:marRight w:val="0"/>
      <w:marTop w:val="0"/>
      <w:marBottom w:val="0"/>
      <w:divBdr>
        <w:top w:val="none" w:sz="0" w:space="0" w:color="auto"/>
        <w:left w:val="none" w:sz="0" w:space="0" w:color="auto"/>
        <w:bottom w:val="none" w:sz="0" w:space="0" w:color="auto"/>
        <w:right w:val="none" w:sz="0" w:space="0" w:color="auto"/>
      </w:divBdr>
    </w:div>
    <w:div w:id="826870041">
      <w:bodyDiv w:val="1"/>
      <w:marLeft w:val="0"/>
      <w:marRight w:val="0"/>
      <w:marTop w:val="0"/>
      <w:marBottom w:val="0"/>
      <w:divBdr>
        <w:top w:val="none" w:sz="0" w:space="0" w:color="auto"/>
        <w:left w:val="none" w:sz="0" w:space="0" w:color="auto"/>
        <w:bottom w:val="none" w:sz="0" w:space="0" w:color="auto"/>
        <w:right w:val="none" w:sz="0" w:space="0" w:color="auto"/>
      </w:divBdr>
    </w:div>
    <w:div w:id="925919836">
      <w:bodyDiv w:val="1"/>
      <w:marLeft w:val="0"/>
      <w:marRight w:val="0"/>
      <w:marTop w:val="0"/>
      <w:marBottom w:val="0"/>
      <w:divBdr>
        <w:top w:val="none" w:sz="0" w:space="0" w:color="auto"/>
        <w:left w:val="none" w:sz="0" w:space="0" w:color="auto"/>
        <w:bottom w:val="none" w:sz="0" w:space="0" w:color="auto"/>
        <w:right w:val="none" w:sz="0" w:space="0" w:color="auto"/>
      </w:divBdr>
    </w:div>
    <w:div w:id="952633508">
      <w:bodyDiv w:val="1"/>
      <w:marLeft w:val="0"/>
      <w:marRight w:val="0"/>
      <w:marTop w:val="0"/>
      <w:marBottom w:val="0"/>
      <w:divBdr>
        <w:top w:val="none" w:sz="0" w:space="0" w:color="auto"/>
        <w:left w:val="none" w:sz="0" w:space="0" w:color="auto"/>
        <w:bottom w:val="none" w:sz="0" w:space="0" w:color="auto"/>
        <w:right w:val="none" w:sz="0" w:space="0" w:color="auto"/>
      </w:divBdr>
    </w:div>
    <w:div w:id="996569361">
      <w:bodyDiv w:val="1"/>
      <w:marLeft w:val="0"/>
      <w:marRight w:val="0"/>
      <w:marTop w:val="0"/>
      <w:marBottom w:val="0"/>
      <w:divBdr>
        <w:top w:val="none" w:sz="0" w:space="0" w:color="auto"/>
        <w:left w:val="none" w:sz="0" w:space="0" w:color="auto"/>
        <w:bottom w:val="none" w:sz="0" w:space="0" w:color="auto"/>
        <w:right w:val="none" w:sz="0" w:space="0" w:color="auto"/>
      </w:divBdr>
    </w:div>
    <w:div w:id="1012341712">
      <w:bodyDiv w:val="1"/>
      <w:marLeft w:val="0"/>
      <w:marRight w:val="0"/>
      <w:marTop w:val="0"/>
      <w:marBottom w:val="0"/>
      <w:divBdr>
        <w:top w:val="none" w:sz="0" w:space="0" w:color="auto"/>
        <w:left w:val="none" w:sz="0" w:space="0" w:color="auto"/>
        <w:bottom w:val="none" w:sz="0" w:space="0" w:color="auto"/>
        <w:right w:val="none" w:sz="0" w:space="0" w:color="auto"/>
      </w:divBdr>
    </w:div>
    <w:div w:id="1047997131">
      <w:bodyDiv w:val="1"/>
      <w:marLeft w:val="0"/>
      <w:marRight w:val="0"/>
      <w:marTop w:val="0"/>
      <w:marBottom w:val="0"/>
      <w:divBdr>
        <w:top w:val="none" w:sz="0" w:space="0" w:color="auto"/>
        <w:left w:val="none" w:sz="0" w:space="0" w:color="auto"/>
        <w:bottom w:val="none" w:sz="0" w:space="0" w:color="auto"/>
        <w:right w:val="none" w:sz="0" w:space="0" w:color="auto"/>
      </w:divBdr>
    </w:div>
    <w:div w:id="1123496952">
      <w:bodyDiv w:val="1"/>
      <w:marLeft w:val="0"/>
      <w:marRight w:val="0"/>
      <w:marTop w:val="0"/>
      <w:marBottom w:val="0"/>
      <w:divBdr>
        <w:top w:val="none" w:sz="0" w:space="0" w:color="auto"/>
        <w:left w:val="none" w:sz="0" w:space="0" w:color="auto"/>
        <w:bottom w:val="none" w:sz="0" w:space="0" w:color="auto"/>
        <w:right w:val="none" w:sz="0" w:space="0" w:color="auto"/>
      </w:divBdr>
    </w:div>
    <w:div w:id="1126313160">
      <w:bodyDiv w:val="1"/>
      <w:marLeft w:val="0"/>
      <w:marRight w:val="0"/>
      <w:marTop w:val="0"/>
      <w:marBottom w:val="0"/>
      <w:divBdr>
        <w:top w:val="none" w:sz="0" w:space="0" w:color="auto"/>
        <w:left w:val="none" w:sz="0" w:space="0" w:color="auto"/>
        <w:bottom w:val="none" w:sz="0" w:space="0" w:color="auto"/>
        <w:right w:val="none" w:sz="0" w:space="0" w:color="auto"/>
      </w:divBdr>
    </w:div>
    <w:div w:id="1189680458">
      <w:bodyDiv w:val="1"/>
      <w:marLeft w:val="0"/>
      <w:marRight w:val="0"/>
      <w:marTop w:val="0"/>
      <w:marBottom w:val="0"/>
      <w:divBdr>
        <w:top w:val="none" w:sz="0" w:space="0" w:color="auto"/>
        <w:left w:val="none" w:sz="0" w:space="0" w:color="auto"/>
        <w:bottom w:val="none" w:sz="0" w:space="0" w:color="auto"/>
        <w:right w:val="none" w:sz="0" w:space="0" w:color="auto"/>
      </w:divBdr>
    </w:div>
    <w:div w:id="1418936809">
      <w:bodyDiv w:val="1"/>
      <w:marLeft w:val="0"/>
      <w:marRight w:val="0"/>
      <w:marTop w:val="0"/>
      <w:marBottom w:val="0"/>
      <w:divBdr>
        <w:top w:val="none" w:sz="0" w:space="0" w:color="auto"/>
        <w:left w:val="none" w:sz="0" w:space="0" w:color="auto"/>
        <w:bottom w:val="none" w:sz="0" w:space="0" w:color="auto"/>
        <w:right w:val="none" w:sz="0" w:space="0" w:color="auto"/>
      </w:divBdr>
    </w:div>
    <w:div w:id="1422409798">
      <w:bodyDiv w:val="1"/>
      <w:marLeft w:val="0"/>
      <w:marRight w:val="0"/>
      <w:marTop w:val="0"/>
      <w:marBottom w:val="0"/>
      <w:divBdr>
        <w:top w:val="none" w:sz="0" w:space="0" w:color="auto"/>
        <w:left w:val="none" w:sz="0" w:space="0" w:color="auto"/>
        <w:bottom w:val="none" w:sz="0" w:space="0" w:color="auto"/>
        <w:right w:val="none" w:sz="0" w:space="0" w:color="auto"/>
      </w:divBdr>
    </w:div>
    <w:div w:id="1482848691">
      <w:bodyDiv w:val="1"/>
      <w:marLeft w:val="0"/>
      <w:marRight w:val="0"/>
      <w:marTop w:val="0"/>
      <w:marBottom w:val="0"/>
      <w:divBdr>
        <w:top w:val="none" w:sz="0" w:space="0" w:color="auto"/>
        <w:left w:val="none" w:sz="0" w:space="0" w:color="auto"/>
        <w:bottom w:val="none" w:sz="0" w:space="0" w:color="auto"/>
        <w:right w:val="none" w:sz="0" w:space="0" w:color="auto"/>
      </w:divBdr>
    </w:div>
    <w:div w:id="1508404157">
      <w:bodyDiv w:val="1"/>
      <w:marLeft w:val="0"/>
      <w:marRight w:val="0"/>
      <w:marTop w:val="0"/>
      <w:marBottom w:val="0"/>
      <w:divBdr>
        <w:top w:val="none" w:sz="0" w:space="0" w:color="auto"/>
        <w:left w:val="none" w:sz="0" w:space="0" w:color="auto"/>
        <w:bottom w:val="none" w:sz="0" w:space="0" w:color="auto"/>
        <w:right w:val="none" w:sz="0" w:space="0" w:color="auto"/>
      </w:divBdr>
    </w:div>
    <w:div w:id="1513690881">
      <w:bodyDiv w:val="1"/>
      <w:marLeft w:val="0"/>
      <w:marRight w:val="0"/>
      <w:marTop w:val="0"/>
      <w:marBottom w:val="0"/>
      <w:divBdr>
        <w:top w:val="none" w:sz="0" w:space="0" w:color="auto"/>
        <w:left w:val="none" w:sz="0" w:space="0" w:color="auto"/>
        <w:bottom w:val="none" w:sz="0" w:space="0" w:color="auto"/>
        <w:right w:val="none" w:sz="0" w:space="0" w:color="auto"/>
      </w:divBdr>
    </w:div>
    <w:div w:id="1533955927">
      <w:bodyDiv w:val="1"/>
      <w:marLeft w:val="0"/>
      <w:marRight w:val="0"/>
      <w:marTop w:val="0"/>
      <w:marBottom w:val="0"/>
      <w:divBdr>
        <w:top w:val="none" w:sz="0" w:space="0" w:color="auto"/>
        <w:left w:val="none" w:sz="0" w:space="0" w:color="auto"/>
        <w:bottom w:val="none" w:sz="0" w:space="0" w:color="auto"/>
        <w:right w:val="none" w:sz="0" w:space="0" w:color="auto"/>
      </w:divBdr>
    </w:div>
    <w:div w:id="1575361763">
      <w:bodyDiv w:val="1"/>
      <w:marLeft w:val="0"/>
      <w:marRight w:val="0"/>
      <w:marTop w:val="0"/>
      <w:marBottom w:val="0"/>
      <w:divBdr>
        <w:top w:val="none" w:sz="0" w:space="0" w:color="auto"/>
        <w:left w:val="none" w:sz="0" w:space="0" w:color="auto"/>
        <w:bottom w:val="none" w:sz="0" w:space="0" w:color="auto"/>
        <w:right w:val="none" w:sz="0" w:space="0" w:color="auto"/>
      </w:divBdr>
    </w:div>
    <w:div w:id="1616987450">
      <w:bodyDiv w:val="1"/>
      <w:marLeft w:val="0"/>
      <w:marRight w:val="0"/>
      <w:marTop w:val="0"/>
      <w:marBottom w:val="0"/>
      <w:divBdr>
        <w:top w:val="none" w:sz="0" w:space="0" w:color="auto"/>
        <w:left w:val="none" w:sz="0" w:space="0" w:color="auto"/>
        <w:bottom w:val="none" w:sz="0" w:space="0" w:color="auto"/>
        <w:right w:val="none" w:sz="0" w:space="0" w:color="auto"/>
      </w:divBdr>
    </w:div>
    <w:div w:id="1716806596">
      <w:bodyDiv w:val="1"/>
      <w:marLeft w:val="0"/>
      <w:marRight w:val="0"/>
      <w:marTop w:val="0"/>
      <w:marBottom w:val="0"/>
      <w:divBdr>
        <w:top w:val="none" w:sz="0" w:space="0" w:color="auto"/>
        <w:left w:val="none" w:sz="0" w:space="0" w:color="auto"/>
        <w:bottom w:val="none" w:sz="0" w:space="0" w:color="auto"/>
        <w:right w:val="none" w:sz="0" w:space="0" w:color="auto"/>
      </w:divBdr>
    </w:div>
    <w:div w:id="1759982618">
      <w:bodyDiv w:val="1"/>
      <w:marLeft w:val="0"/>
      <w:marRight w:val="0"/>
      <w:marTop w:val="0"/>
      <w:marBottom w:val="0"/>
      <w:divBdr>
        <w:top w:val="none" w:sz="0" w:space="0" w:color="auto"/>
        <w:left w:val="none" w:sz="0" w:space="0" w:color="auto"/>
        <w:bottom w:val="none" w:sz="0" w:space="0" w:color="auto"/>
        <w:right w:val="none" w:sz="0" w:space="0" w:color="auto"/>
      </w:divBdr>
    </w:div>
    <w:div w:id="2094739375">
      <w:bodyDiv w:val="1"/>
      <w:marLeft w:val="0"/>
      <w:marRight w:val="0"/>
      <w:marTop w:val="0"/>
      <w:marBottom w:val="0"/>
      <w:divBdr>
        <w:top w:val="none" w:sz="0" w:space="0" w:color="auto"/>
        <w:left w:val="none" w:sz="0" w:space="0" w:color="auto"/>
        <w:bottom w:val="none" w:sz="0" w:space="0" w:color="auto"/>
        <w:right w:val="none" w:sz="0" w:space="0" w:color="auto"/>
      </w:divBdr>
    </w:div>
    <w:div w:id="2102674661">
      <w:bodyDiv w:val="1"/>
      <w:marLeft w:val="0"/>
      <w:marRight w:val="0"/>
      <w:marTop w:val="0"/>
      <w:marBottom w:val="0"/>
      <w:divBdr>
        <w:top w:val="none" w:sz="0" w:space="0" w:color="auto"/>
        <w:left w:val="none" w:sz="0" w:space="0" w:color="auto"/>
        <w:bottom w:val="none" w:sz="0" w:space="0" w:color="auto"/>
        <w:right w:val="none" w:sz="0" w:space="0" w:color="auto"/>
      </w:divBdr>
    </w:div>
    <w:div w:id="2112165608">
      <w:bodyDiv w:val="1"/>
      <w:marLeft w:val="0"/>
      <w:marRight w:val="0"/>
      <w:marTop w:val="0"/>
      <w:marBottom w:val="0"/>
      <w:divBdr>
        <w:top w:val="none" w:sz="0" w:space="0" w:color="auto"/>
        <w:left w:val="none" w:sz="0" w:space="0" w:color="auto"/>
        <w:bottom w:val="none" w:sz="0" w:space="0" w:color="auto"/>
        <w:right w:val="none" w:sz="0" w:space="0" w:color="auto"/>
      </w:divBdr>
    </w:div>
    <w:div w:id="2115049871">
      <w:bodyDiv w:val="1"/>
      <w:marLeft w:val="0"/>
      <w:marRight w:val="0"/>
      <w:marTop w:val="0"/>
      <w:marBottom w:val="0"/>
      <w:divBdr>
        <w:top w:val="none" w:sz="0" w:space="0" w:color="auto"/>
        <w:left w:val="none" w:sz="0" w:space="0" w:color="auto"/>
        <w:bottom w:val="none" w:sz="0" w:space="0" w:color="auto"/>
        <w:right w:val="none" w:sz="0" w:space="0" w:color="auto"/>
      </w:divBdr>
    </w:div>
    <w:div w:id="21163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gen@snese.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25E68-5109-42F7-92E8-CA1F3C4D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Pages>
  <Words>813</Words>
  <Characters>4473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Richard CRETIER</cp:lastModifiedBy>
  <cp:revision>4</cp:revision>
  <cp:lastPrinted>2020-04-09T14:46:00Z</cp:lastPrinted>
  <dcterms:created xsi:type="dcterms:W3CDTF">2021-01-21T14:17:00Z</dcterms:created>
  <dcterms:modified xsi:type="dcterms:W3CDTF">2021-01-22T15:02:00Z</dcterms:modified>
</cp:coreProperties>
</file>